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300990</wp:posOffset>
            </wp:positionV>
            <wp:extent cx="7138670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333375</wp:posOffset>
            </wp:positionV>
            <wp:extent cx="71386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2677795</wp:posOffset>
            </wp:positionH>
            <wp:positionV relativeFrom="paragraph">
              <wp:posOffset>168275</wp:posOffset>
            </wp:positionV>
            <wp:extent cx="17868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2677795</wp:posOffset>
            </wp:positionH>
            <wp:positionV relativeFrom="paragraph">
              <wp:posOffset>182880</wp:posOffset>
            </wp:positionV>
            <wp:extent cx="17868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REPORT OF FOREIGN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PURSUANT TO RULE 13a-16 OR 15d-16 OF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For the month of January 2023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Commission file number: 001-39278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2677795</wp:posOffset>
            </wp:positionH>
            <wp:positionV relativeFrom="paragraph">
              <wp:posOffset>180975</wp:posOffset>
            </wp:positionV>
            <wp:extent cx="1786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1"/>
          <w:szCs w:val="41"/>
          <w:b w:val="1"/>
          <w:bCs w:val="1"/>
          <w:color w:val="auto"/>
        </w:rPr>
        <w:t>Kingsoft Cloud Holdings Limited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2677795</wp:posOffset>
            </wp:positionH>
            <wp:positionV relativeFrom="paragraph">
              <wp:posOffset>168275</wp:posOffset>
            </wp:positionV>
            <wp:extent cx="17868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Building E, Xiaomi Science and Technology Park, No. 33 Xierqi Middle Road,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Haidian District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Beijing, 100085, the People’s Republic of China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2677795</wp:posOffset>
            </wp:positionH>
            <wp:positionV relativeFrom="paragraph">
              <wp:posOffset>170180</wp:posOffset>
            </wp:positionV>
            <wp:extent cx="1786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Form 20-F or Form 40-F.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4660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Form 20-F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172720</wp:posOffset>
            </wp:positionV>
            <wp:extent cx="7138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196850</wp:posOffset>
            </wp:positionV>
            <wp:extent cx="7138670" cy="165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621665</wp:posOffset>
            </wp:positionV>
            <wp:extent cx="71386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28" w:right="1440" w:bottom="1440" w:gutter="0" w:footer="0" w:header="0"/>
        </w:sectPr>
      </w:pPr>
    </w:p>
    <w:bookmarkStart w:id="1" w:name="page2"/>
    <w:bookmarkEnd w:id="1"/>
    <w:p>
      <w:pPr>
        <w:jc w:val="right"/>
        <w:ind w:right="38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INDEX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Description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u w:val="single" w:color="auto"/>
          <w:color w:val="0000EE"/>
        </w:rPr>
        <w:t>Monthly Return for Equity Issuer on Movements in Securities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430530</wp:posOffset>
            </wp:positionV>
            <wp:extent cx="71386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66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SIGNATURE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120" w:firstLine="42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80" w:type="dxa"/>
            <w:vAlign w:val="bottom"/>
            <w:gridSpan w:val="2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Kingsoft Cloud Holdings Limited</w:t>
            </w:r>
          </w:p>
        </w:tc>
      </w:tr>
      <w:tr>
        <w:trPr>
          <w:trHeight w:val="41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Date: January 9, 2023</w:t>
            </w:r>
          </w:p>
        </w:tc>
        <w:tc>
          <w:tcPr>
            <w:tcW w:w="7680" w:type="dxa"/>
            <w:vAlign w:val="bottom"/>
            <w:gridSpan w:val="2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By: /s/ Haijian He</w:t>
            </w:r>
          </w:p>
        </w:tc>
      </w:tr>
      <w:tr>
        <w:trPr>
          <w:trHeight w:val="18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top w:val="single" w:sz="8" w:color="auto"/>
            </w:tcBorders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Name: Haijian He</w:t>
            </w:r>
          </w:p>
        </w:tc>
      </w:tr>
      <w:tr>
        <w:trPr>
          <w:trHeight w:val="21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Title: Chief Financial Officer and Director</w:t>
            </w:r>
          </w:p>
        </w:tc>
      </w:tr>
      <w:tr>
        <w:trPr>
          <w:trHeight w:val="644"/>
        </w:trPr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866" w:right="339" w:bottom="1440" w:gutter="0" w:footer="0" w:header="0"/>
        </w:sectPr>
      </w:pPr>
    </w:p>
    <w:bookmarkStart w:id="3" w:name="page4"/>
    <w:bookmarkEnd w:id="3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-643255</wp:posOffset>
            </wp:positionH>
            <wp:positionV relativeFrom="paragraph">
              <wp:posOffset>179705</wp:posOffset>
            </wp:positionV>
            <wp:extent cx="6885940" cy="51892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21" w:right="3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5940" cy="51892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5940" cy="51892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5940" cy="51892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5940" cy="51892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5940" cy="51892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5940" cy="51892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2023-01-09T05:08:53Z</dcterms:created>
  <dcterms:modified xsi:type="dcterms:W3CDTF">2023-01-09T05:08:53Z</dcterms:modified>
</cp:coreProperties>
</file>